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73" w:type="dxa"/>
        <w:jc w:val="center"/>
        <w:tblInd w:w="-4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60"/>
        <w:gridCol w:w="1710"/>
        <w:gridCol w:w="1395"/>
        <w:gridCol w:w="1137"/>
        <w:gridCol w:w="1071"/>
      </w:tblGrid>
      <w:tr>
        <w:trPr>
          <w:trHeight w:val="1312" w:hRule="atLeast"/>
          <w:jc w:val="center"/>
        </w:trPr>
        <w:tc>
          <w:tcPr>
            <w:tcW w:w="88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wordWrap/>
              <w:adjustRightInd w:val="0"/>
              <w:snapToGrid w:val="0"/>
              <w:ind w:left="0" w:firstLine="0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eastAsia="zh-CN"/>
              </w:rPr>
              <w:t>许昌</w:t>
            </w:r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eastAsia="zh-CN"/>
              </w:rPr>
              <w:t>市预算单位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采购询价单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br/>
            </w:r>
          </w:p>
        </w:tc>
      </w:tr>
      <w:tr>
        <w:trPr>
          <w:trHeight w:val="569" w:hRule="atLeast"/>
          <w:jc w:val="center"/>
        </w:trPr>
        <w:tc>
          <w:tcPr>
            <w:tcW w:w="88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投标人须知：</w:t>
            </w:r>
          </w:p>
        </w:tc>
      </w:tr>
      <w:tr>
        <w:trPr>
          <w:trHeight w:val="1554" w:hRule="atLeast"/>
          <w:jc w:val="center"/>
        </w:trPr>
        <w:tc>
          <w:tcPr>
            <w:tcW w:w="8873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ind w:firstLine="480"/>
              <w:jc w:val="both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1、投标报价为一次性的，不得二次修改； 2、投标人应在报价单上注明公司全称，由法定代表人或其授权代表人签字并加盖公章；3、投标报价单不允许在传真纸上填写；4、中标方与采购方签订采购合同；5、报价单必须按各栏目认真填写，不准漏项，不得涂改；6、如果不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按照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要求或者超过规定报送时间将被取消投标资格</w:t>
            </w:r>
          </w:p>
        </w:tc>
      </w:tr>
      <w:tr>
        <w:trPr>
          <w:trHeight w:val="915" w:hRule="atLeast"/>
          <w:jc w:val="center"/>
        </w:trPr>
        <w:tc>
          <w:tcPr>
            <w:tcW w:w="5270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25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报价</w:t>
            </w:r>
          </w:p>
        </w:tc>
        <w:tc>
          <w:tcPr>
            <w:tcW w:w="107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供货周期</w:t>
            </w:r>
          </w:p>
        </w:tc>
      </w:tr>
      <w:tr>
        <w:trPr>
          <w:trHeight w:val="966" w:hRule="atLeast"/>
          <w:jc w:val="center"/>
        </w:trPr>
        <w:tc>
          <w:tcPr>
            <w:tcW w:w="5270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总价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价</w:t>
            </w:r>
          </w:p>
        </w:tc>
        <w:tc>
          <w:tcPr>
            <w:tcW w:w="10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</w:tr>
      <w:tr>
        <w:trPr>
          <w:trHeight w:val="794" w:hRule="exact"/>
          <w:jc w:val="center"/>
        </w:trPr>
        <w:tc>
          <w:tcPr>
            <w:tcW w:w="52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0" w:after="0" w:line="540" w:lineRule="exact"/>
              <w:ind w:right="0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许昌市发展和改革委员会财务收支审计项目</w:t>
            </w: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 w:color="auto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kern w:val="0"/>
                <w:szCs w:val="21"/>
                <w:lang w:val="en-US" w:eastAsia="zh-CN"/>
              </w:rPr>
              <w:t>一月</w:t>
            </w:r>
          </w:p>
        </w:tc>
      </w:tr>
      <w:tr>
        <w:trPr>
          <w:trHeight w:val="794" w:hRule="exact"/>
          <w:jc w:val="center"/>
        </w:trPr>
        <w:tc>
          <w:tcPr>
            <w:tcW w:w="52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0" w:after="0" w:line="540" w:lineRule="exact"/>
              <w:ind w:right="0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1.发改委机关（含原粮食局）财务收支审计项目</w:t>
            </w: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Calibri" w:hAnsi="Calibri" w:eastAsia="宋体" w:cs="宋体"/>
                <w:kern w:val="0"/>
                <w:szCs w:val="21"/>
                <w:u w:val="single" w:color="auto"/>
                <w:lang w:val="en-US" w:eastAsia="zh-CN"/>
              </w:rPr>
            </w:pPr>
            <w:r>
              <w:rPr>
                <w:rFonts w:hint="eastAsia" w:cs="宋体"/>
                <w:kern w:val="0"/>
                <w:szCs w:val="21"/>
                <w:u w:val="single" w:color="auto"/>
                <w:lang w:val="en-US" w:eastAsia="zh-CN"/>
              </w:rPr>
              <w:t xml:space="preserve">  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kern w:val="0"/>
                <w:szCs w:val="21"/>
                <w:lang w:val="en-US" w:eastAsia="zh-CN"/>
              </w:rPr>
              <w:t>一月</w:t>
            </w:r>
          </w:p>
        </w:tc>
      </w:tr>
      <w:tr>
        <w:trPr>
          <w:trHeight w:val="794" w:hRule="exact"/>
          <w:jc w:val="center"/>
        </w:trPr>
        <w:tc>
          <w:tcPr>
            <w:tcW w:w="52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0" w:after="0" w:line="540" w:lineRule="exact"/>
              <w:ind w:right="0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许昌市价格成本调查监审局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财务收支审计项目</w:t>
            </w: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i/>
                <w:iCs/>
                <w:kern w:val="0"/>
                <w:szCs w:val="21"/>
                <w:u w:val="single" w:color="auto"/>
                <w:lang w:val="en-US" w:eastAsia="zh-CN"/>
              </w:rPr>
              <w:t xml:space="preserve">  </w:t>
            </w:r>
            <w:r>
              <w:rPr>
                <w:rFonts w:hint="eastAsia" w:cs="宋体"/>
                <w:kern w:val="0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kern w:val="0"/>
                <w:szCs w:val="21"/>
                <w:lang w:val="en-US" w:eastAsia="zh-CN"/>
              </w:rPr>
              <w:t>一月</w:t>
            </w:r>
          </w:p>
        </w:tc>
      </w:tr>
      <w:tr>
        <w:trPr>
          <w:trHeight w:val="794" w:hRule="exact"/>
          <w:jc w:val="center"/>
        </w:trPr>
        <w:tc>
          <w:tcPr>
            <w:tcW w:w="52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="0" w:after="0" w:line="540" w:lineRule="exact"/>
              <w:ind w:right="0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许昌市粮油质检中心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财务收支审计项目</w:t>
            </w: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Calibri" w:hAnsi="Calibri" w:eastAsia="宋体" w:cs="宋体"/>
                <w:kern w:val="0"/>
                <w:szCs w:val="21"/>
                <w:u w:val="single" w:color="auto"/>
                <w:lang w:val="en-US" w:eastAsia="zh-CN"/>
              </w:rPr>
            </w:pPr>
            <w:r>
              <w:rPr>
                <w:rFonts w:hint="eastAsia" w:cs="宋体"/>
                <w:kern w:val="0"/>
                <w:szCs w:val="21"/>
                <w:u w:val="single" w:color="auto"/>
                <w:lang w:val="en-US" w:eastAsia="zh-CN"/>
              </w:rPr>
              <w:t xml:space="preserve">  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kern w:val="0"/>
                <w:szCs w:val="21"/>
                <w:lang w:val="en-US" w:eastAsia="zh-CN"/>
              </w:rPr>
              <w:t>一月</w:t>
            </w:r>
          </w:p>
        </w:tc>
      </w:tr>
      <w:tr>
        <w:trPr>
          <w:trHeight w:val="983" w:hRule="atLeast"/>
          <w:jc w:val="center"/>
        </w:trPr>
        <w:tc>
          <w:tcPr>
            <w:tcW w:w="887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报</w:t>
            </w:r>
            <w:r>
              <w:rPr>
                <w:rFonts w:hint="eastAsia" w:ascii="宋体" w:hAnsi="宋体" w:eastAsia="宋体" w:cs="宋体"/>
                <w:kern w:val="0"/>
                <w:sz w:val="28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价:（大写）</w:t>
            </w: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328" w:hRule="atLeast"/>
          <w:jc w:val="center"/>
        </w:trPr>
        <w:tc>
          <w:tcPr>
            <w:tcW w:w="8873" w:type="dxa"/>
            <w:gridSpan w:val="5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注：报价人须在20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17时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前将报价单密封报至许昌市发展和改革委员会。</w:t>
            </w:r>
          </w:p>
        </w:tc>
      </w:tr>
      <w:tr>
        <w:trPr>
          <w:trHeight w:val="1856" w:hRule="atLeast"/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询价人：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许昌市发展和改革委员会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53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报价人（签字盖章）：</w:t>
            </w:r>
          </w:p>
        </w:tc>
      </w:tr>
      <w:tr>
        <w:trPr>
          <w:trHeight w:val="720" w:hRule="atLeast"/>
          <w:jc w:val="center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报价人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联系电话：</w:t>
            </w: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31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1200" w:firstLineChars="500"/>
              <w:jc w:val="both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月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hd w:val="clear" w:color="auto" w:fill="FFFFFF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Date"/>
    <w:basedOn w:val="1"/>
    <w:next w:val="1"/>
    <w:link w:val="7"/>
    <w:pPr>
      <w:ind w:left="100" w:leftChars="2500"/>
    </w:pPr>
  </w:style>
  <w:style w:type="paragraph" w:customStyle="1" w:styleId="6">
    <w:name w:val="List Paragraph"/>
    <w:basedOn w:val="1"/>
    <w:pPr>
      <w:ind w:firstLine="420" w:firstLineChars="200"/>
    </w:pPr>
  </w:style>
  <w:style w:type="character" w:customStyle="1" w:styleId="7">
    <w:name w:val="日期 Char Char"/>
    <w:basedOn w:val="4"/>
    <w:link w:val="5"/>
    <w:semiHidden/>
    <w:rPr/>
  </w:style>
  <w:style w:type="character" w:customStyle="1" w:styleId="8">
    <w:name w:val="apple-converted-space"/>
    <w:basedOn w:val="4"/>
    <w:rPr/>
  </w:style>
  <w:style w:type="character" w:customStyle="1" w:styleId="9">
    <w:name w:val="页眉 Char Char"/>
    <w:basedOn w:val="4"/>
    <w:link w:val="3"/>
    <w:semiHidden/>
    <w:rPr>
      <w:sz w:val="18"/>
      <w:szCs w:val="18"/>
    </w:rPr>
  </w:style>
  <w:style w:type="character" w:customStyle="1" w:styleId="10">
    <w:name w:val="页脚 Char Char"/>
    <w:basedOn w:val="4"/>
    <w:link w:val="2"/>
    <w:semiHidden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704</Characters>
  <Lines>5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2019-01-28T16:31:00Z</dcterms:created>
  <dc:creator>Administrator</dc:creator>
  <cp:lastPrinted>2019-09-26T01:48:00Z</cp:lastPrinted>
  <dcterms:modified xsi:type="dcterms:W3CDTF">2020-03-17T16:33:12Z</dcterms:modified>
  <dc:title>左转，右转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