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28"/>
        <w:gridCol w:w="1327"/>
        <w:gridCol w:w="1327"/>
        <w:gridCol w:w="1327"/>
        <w:gridCol w:w="29"/>
        <w:gridCol w:w="1326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84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bookmarkStart w:id="0" w:name="_GoBack" w:colFirst="0" w:colLast="5"/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  <w:t>许昌市发改委年休假审批表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申请人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（单位）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参加工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作时间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工作年限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应休假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天数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本年度已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休假天数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本年度未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休假天数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本次休假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天数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39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休假安排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时间</w:t>
            </w: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年    月    日至      年    月    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（含法定假日、公休日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科室负责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人意见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人事科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核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83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分管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领导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意见</w:t>
            </w: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签字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3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主要领导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意见</w:t>
            </w: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签字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3" w:hRule="atLeast"/>
          <w:jc w:val="center"/>
        </w:trPr>
        <w:tc>
          <w:tcPr>
            <w:tcW w:w="84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注：1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年休假期不包括法定节假日、公休日；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.委机关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年休假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审批表经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人事科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审核盖章后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，交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委办公室留存；委属二级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机构和企业班子成员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年休假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审批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报委办公室备案，各单位自行留存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NzI0OTFiMzc1MzJlMTM0MzllNWU0NjMyZmZhNDgifQ=="/>
  </w:docVars>
  <w:rsids>
    <w:rsidRoot w:val="43207B1E"/>
    <w:rsid w:val="15843564"/>
    <w:rsid w:val="177235AA"/>
    <w:rsid w:val="22C12B18"/>
    <w:rsid w:val="23865D53"/>
    <w:rsid w:val="2D005A8A"/>
    <w:rsid w:val="43207B1E"/>
    <w:rsid w:val="44E830CE"/>
    <w:rsid w:val="6BFE3913"/>
    <w:rsid w:val="737C4BBF"/>
    <w:rsid w:val="75FF2AA6"/>
    <w:rsid w:val="76AB6DEC"/>
    <w:rsid w:val="770F675E"/>
    <w:rsid w:val="7AA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2625</Words>
  <Characters>2669</Characters>
  <Lines>0</Lines>
  <Paragraphs>0</Paragraphs>
  <TotalTime>0</TotalTime>
  <ScaleCrop>false</ScaleCrop>
  <LinksUpToDate>false</LinksUpToDate>
  <CharactersWithSpaces>3743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2022-04-29T08:24:00Z</dcterms:created>
  <dc:creator>太阳花</dc:creator>
  <cp:lastModifiedBy>Administrator</cp:lastModifiedBy>
  <cp:lastPrinted>2022-05-25T02:41:00Z</cp:lastPrinted>
  <dcterms:modified xsi:type="dcterms:W3CDTF">2022-05-26T00:44:58Z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B4E75E6207E54B228F5A01F9E2F86543</vt:lpwstr>
  </property>
</Properties>
</file>