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许昌市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普法责任清单</w:t>
      </w:r>
    </w:p>
    <w:p>
      <w:pPr>
        <w:spacing w:line="560" w:lineRule="exact"/>
        <w:rPr>
          <w:rFonts w:hint="default" w:ascii="仿宋_GB2312" w:eastAsia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责任单位（盖章）：许昌市</w:t>
      </w:r>
      <w:r>
        <w:rPr>
          <w:rFonts w:hint="default" w:ascii="楷体_GB2312" w:eastAsia="楷体_GB2312"/>
          <w:sz w:val="28"/>
          <w:szCs w:val="28"/>
          <w:lang w:eastAsia="zh-CN"/>
        </w:rPr>
        <w:t>发展和改革委员会</w:t>
      </w:r>
    </w:p>
    <w:p>
      <w:pPr>
        <w:spacing w:line="200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718"/>
        <w:gridCol w:w="3097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9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重点普法对象</w:t>
            </w:r>
          </w:p>
        </w:tc>
        <w:tc>
          <w:tcPr>
            <w:tcW w:w="7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全委干部职工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898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重点普法内容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共性普法内容</w:t>
            </w:r>
          </w:p>
        </w:tc>
        <w:tc>
          <w:tcPr>
            <w:tcW w:w="5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习近平新时代中国特色社会主义思想，习近平法治思想，党的二十大会议精神，宪法、民法典等基本法律法规，与建设城乡融合共同富裕先行试验区密切的相关法律法规，党内法规等。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98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个性普法内容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拟重点普及法律法规名称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责任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lang w:eastAsia="zh-CN"/>
              </w:rPr>
              <w:t>科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《外商投资法》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经贸科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eastAsia="zh-CN" w:bidi="ar-SA"/>
              </w:rPr>
              <w:t>《安全生产法》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eastAsia="zh-CN" w:bidi="ar-SA"/>
              </w:rPr>
              <w:t>能源科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《优化营商环境条例》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法规科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《政府投资条例》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投资科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eastAsia="zh-CN" w:bidi="ar-SA"/>
              </w:rPr>
              <w:t>粮食流通管理条例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》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eastAsia="zh-CN" w:bidi="ar-SA"/>
              </w:rPr>
              <w:t>粮食产业科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98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pacing w:val="-20"/>
                <w:sz w:val="28"/>
                <w:szCs w:val="28"/>
              </w:rPr>
              <w:t>本部门本单位</w:t>
            </w:r>
            <w:r>
              <w:rPr>
                <w:rFonts w:hint="default" w:ascii="Times New Roman" w:hAnsi="Times New Roman" w:eastAsia="楷体_GB2312" w:cs="Times New Roman"/>
                <w:spacing w:val="-2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楷体_GB2312" w:cs="Times New Roman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楷体_GB2312" w:eastAsia="楷体_GB2312"/>
                <w:spacing w:val="-20"/>
                <w:sz w:val="28"/>
                <w:szCs w:val="28"/>
              </w:rPr>
              <w:t>年重要时间节点普法计划</w:t>
            </w:r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具体内容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（包括时间、地点、活动形式）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4月份，结合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4.15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全民国家安全教育日，组织《国家安全法》《反恐怖主义法》《保密法》等涉及国家安全法律法规学习宣传活动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5月组织开展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“民法典”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系列宣传活动，结合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“民法典”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系列宣传活动做好线上线下宣传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6月份，开展毒品危害及《外商投资法》《政府投资条例》等宣传活动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根据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“食品安全宣传周”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活动安排，开展《安全生产法》《粮食流通管理条例》等法规的宣传活动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按照市食安办时间节点开展宣传活动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按照省级开展的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“节能宣传月”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部署要求开展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节能安全宣传活动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按照省级部署时间节点开展宣传活动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7月份，大力开展《优化营商环境条例》《河南省优化营商环境条例》等法律法规的宣传活动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9月份，结合国家网络安全宣传周，在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委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机关开展《网络安全法》法治宣传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10月份，按照世界粮食日和全国粮食安全宣传周安排开展粮食安全宣传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12月上旬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根据全市统一安排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组织开展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“宪法宣传周”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系列宣传活动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全年，利用党组中心组学习、支部主题党日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，学习宣传习近平新时代中国特色社会主义思想，习近平法治思想，党的二十大会议精神和党章、党内法规等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持续全年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898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全年，结合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发改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行政业务工作，结合重要节点做好相关法治宣传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持续全年</w:t>
            </w:r>
          </w:p>
        </w:tc>
      </w:tr>
    </w:tbl>
    <w:p>
      <w:pPr>
        <w:jc w:val="left"/>
        <w:rPr>
          <w:rFonts w:hint="eastAsia" w:ascii="楷体_GB2312" w:eastAsia="楷体_GB2312"/>
          <w:spacing w:val="-2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ZWU2MzZlYWIyNGQ4ZTc0NDU1Y2VhMWQ5YzAxYjMifQ=="/>
  </w:docVars>
  <w:rsids>
    <w:rsidRoot w:val="5EF735A3"/>
    <w:rsid w:val="0BFF9A3C"/>
    <w:rsid w:val="11D800BC"/>
    <w:rsid w:val="16F63388"/>
    <w:rsid w:val="1C84690F"/>
    <w:rsid w:val="223446A2"/>
    <w:rsid w:val="223872C1"/>
    <w:rsid w:val="23F944BF"/>
    <w:rsid w:val="24727DCD"/>
    <w:rsid w:val="2AAB515F"/>
    <w:rsid w:val="2B7363B6"/>
    <w:rsid w:val="2D491EF8"/>
    <w:rsid w:val="34417BE4"/>
    <w:rsid w:val="37420AF8"/>
    <w:rsid w:val="37457520"/>
    <w:rsid w:val="3CCC378F"/>
    <w:rsid w:val="3DB53026"/>
    <w:rsid w:val="3FBE2F51"/>
    <w:rsid w:val="438A6868"/>
    <w:rsid w:val="4AA16062"/>
    <w:rsid w:val="4ADD2A93"/>
    <w:rsid w:val="4BA9728F"/>
    <w:rsid w:val="53A93048"/>
    <w:rsid w:val="595F3CF8"/>
    <w:rsid w:val="5A74177B"/>
    <w:rsid w:val="5A9F08B8"/>
    <w:rsid w:val="5AFF6748"/>
    <w:rsid w:val="5EF735A3"/>
    <w:rsid w:val="5F5D4B58"/>
    <w:rsid w:val="5FD31A91"/>
    <w:rsid w:val="5FDA55DD"/>
    <w:rsid w:val="67DCB504"/>
    <w:rsid w:val="717F0D8F"/>
    <w:rsid w:val="77E95222"/>
    <w:rsid w:val="7CBD01FD"/>
    <w:rsid w:val="7E361212"/>
    <w:rsid w:val="7E4609A7"/>
    <w:rsid w:val="7FEDDD0D"/>
    <w:rsid w:val="906CD550"/>
    <w:rsid w:val="D2F217CE"/>
    <w:rsid w:val="D73FF4E6"/>
    <w:rsid w:val="DF3E2673"/>
    <w:rsid w:val="DFFFC609"/>
    <w:rsid w:val="E94B5DC0"/>
    <w:rsid w:val="EEFD1C70"/>
    <w:rsid w:val="F9FF95C7"/>
    <w:rsid w:val="FFDF2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753</Words>
  <Characters>766</Characters>
  <Lines>0</Lines>
  <Paragraphs>0</Paragraphs>
  <TotalTime>29</TotalTime>
  <ScaleCrop>false</ScaleCrop>
  <LinksUpToDate>false</LinksUpToDate>
  <CharactersWithSpaces>767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2022-02-03T02:01:00Z</dcterms:created>
  <dc:creator>Administrator</dc:creator>
  <cp:lastModifiedBy>huanghe</cp:lastModifiedBy>
  <cp:lastPrinted>2023-02-18T14:53:00Z</cp:lastPrinted>
  <dcterms:modified xsi:type="dcterms:W3CDTF">2023-02-21T15:18:26Z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DA4411D8D29343AEAA8662A4AF5A8611</vt:lpwstr>
  </property>
</Properties>
</file>