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1101"/>
        <w:gridCol w:w="1488"/>
        <w:gridCol w:w="1491"/>
        <w:gridCol w:w="1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wordWrap/>
              <w:adjustRightInd w:val="0"/>
              <w:snapToGrid w:val="0"/>
              <w:ind w:lef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36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eastAsia="zh-CN"/>
              </w:rPr>
              <w:t>许昌市预算单位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采购询价单</w:t>
            </w:r>
          </w:p>
          <w:p>
            <w:pPr>
              <w:widowControl/>
              <w:wordWrap/>
              <w:adjustRightInd w:val="0"/>
              <w:snapToGrid w:val="0"/>
              <w:ind w:lef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36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00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按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要求或者超过规定报送时间将被取消投标资格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1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9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0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总价</w:t>
            </w:r>
          </w:p>
        </w:tc>
        <w:tc>
          <w:tcPr>
            <w:tcW w:w="10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" w:eastAsia="zh-CN"/>
              </w:rPr>
              <w:t>许昌市中心城区部分道路改造修复工程可行性研究报告评审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一周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报价:（大写）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8200" w:type="dxa"/>
            <w:gridSpan w:val="5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注：报价人须在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17:30时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前将报价单密封报至许昌市发展和改革委员会。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  <w:jc w:val="center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left="1200" w:hanging="1200" w:hangingChars="500"/>
              <w:jc w:val="both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询价人：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许昌市发展和改革委员会</w:t>
            </w:r>
          </w:p>
          <w:p>
            <w:pPr>
              <w:widowControl/>
              <w:spacing w:line="300" w:lineRule="atLeast"/>
              <w:jc w:val="both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报价人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1200" w:firstLineChars="500"/>
              <w:jc w:val="both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月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M2VlYzBkYTdhNDE4MjUwNjdjOGE3ZjY1ZmY3MjYifQ=="/>
  </w:docVars>
  <w:rsids>
    <w:rsidRoot w:val="00000000"/>
    <w:rsid w:val="15097CB4"/>
    <w:rsid w:val="1AFE1AF8"/>
    <w:rsid w:val="357B7FF2"/>
    <w:rsid w:val="37282CED"/>
    <w:rsid w:val="419B7C81"/>
    <w:rsid w:val="52443310"/>
    <w:rsid w:val="6F5C58CC"/>
    <w:rsid w:val="7281482A"/>
    <w:rsid w:val="75947A1A"/>
    <w:rsid w:val="AFDF8839"/>
    <w:rsid w:val="D9F5CC74"/>
    <w:rsid w:val="EF5FAFE2"/>
    <w:rsid w:val="F3C59797"/>
    <w:rsid w:val="FB7412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2019-08-23T11:35:00Z</dcterms:created>
  <dc:creator>pc</dc:creator>
  <cp:lastModifiedBy>Administrator</cp:lastModifiedBy>
  <dcterms:modified xsi:type="dcterms:W3CDTF">2024-10-14T02:00:36Z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9144D6B5C37C41A9A3F23A9CF2D3B4DB_13</vt:lpwstr>
  </property>
</Properties>
</file>